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B285" w14:textId="77777777" w:rsidR="00682442" w:rsidRDefault="00682442" w:rsidP="00E26308">
      <w:pPr>
        <w:pStyle w:val="Heading1"/>
        <w:numPr>
          <w:ilvl w:val="0"/>
          <w:numId w:val="0"/>
        </w:numPr>
        <w:ind w:left="432"/>
        <w:jc w:val="center"/>
        <w:rPr>
          <w:rFonts w:ascii="Calibri" w:hAnsi="Calibri" w:cs="Calibri"/>
          <w:sz w:val="40"/>
        </w:rPr>
      </w:pPr>
    </w:p>
    <w:p w14:paraId="492FB100" w14:textId="0652C2E6" w:rsidR="00E26308" w:rsidRPr="00E26308" w:rsidRDefault="00E26308" w:rsidP="00E26308">
      <w:pPr>
        <w:pStyle w:val="Heading1"/>
        <w:numPr>
          <w:ilvl w:val="0"/>
          <w:numId w:val="0"/>
        </w:numPr>
        <w:ind w:left="432"/>
        <w:jc w:val="center"/>
        <w:rPr>
          <w:rFonts w:ascii="Calibri" w:hAnsi="Calibri" w:cs="Calibri"/>
          <w:sz w:val="40"/>
        </w:rPr>
      </w:pPr>
      <w:r w:rsidRPr="00E26308">
        <w:rPr>
          <w:rFonts w:ascii="Calibri" w:hAnsi="Calibri" w:cs="Calibri"/>
          <w:sz w:val="40"/>
        </w:rPr>
        <w:t>BILAGSATTEST</w:t>
      </w:r>
    </w:p>
    <w:p w14:paraId="45A62005" w14:textId="77777777" w:rsidR="00E26308" w:rsidRPr="00E26308" w:rsidRDefault="00E26308" w:rsidP="00E26308">
      <w:pPr>
        <w:rPr>
          <w:rFonts w:ascii="Calibri" w:hAnsi="Calibri" w:cs="Calibri"/>
          <w:sz w:val="24"/>
          <w:szCs w:val="32"/>
        </w:rPr>
      </w:pPr>
    </w:p>
    <w:p w14:paraId="1127438D" w14:textId="77777777" w:rsidR="00E26308" w:rsidRPr="00E26308" w:rsidRDefault="00E26308" w:rsidP="00E26308">
      <w:pPr>
        <w:pStyle w:val="Heading1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E26308">
        <w:rPr>
          <w:rFonts w:ascii="Calibri" w:hAnsi="Calibri" w:cs="Calibri"/>
          <w:sz w:val="28"/>
        </w:rPr>
        <w:t>FOR REFUSJON AV BREDBÅND FRA ARBEIDSGIVER</w:t>
      </w:r>
    </w:p>
    <w:p w14:paraId="2A5722A2" w14:textId="77777777" w:rsidR="00E26308" w:rsidRPr="00E26308" w:rsidRDefault="00E26308" w:rsidP="00E26308">
      <w:pPr>
        <w:rPr>
          <w:rFonts w:ascii="Calibri" w:hAnsi="Calibri" w:cs="Calibri"/>
        </w:rPr>
      </w:pPr>
    </w:p>
    <w:p w14:paraId="6BD87358" w14:textId="77777777" w:rsidR="00E26308" w:rsidRPr="00E26308" w:rsidRDefault="00E26308" w:rsidP="00E2630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9CDF6A5" w14:textId="77777777" w:rsidR="00E26308" w:rsidRPr="00E26308" w:rsidRDefault="00E26308" w:rsidP="00E26308">
      <w:pPr>
        <w:rPr>
          <w:rFonts w:ascii="Calibri" w:hAnsi="Calibri" w:cs="Calibri"/>
          <w:sz w:val="24"/>
        </w:rPr>
      </w:pPr>
      <w:bookmarkStart w:id="0" w:name="_Toc318895832"/>
    </w:p>
    <w:p w14:paraId="1D7C0590" w14:textId="467B9F84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Telia og styret i MDU bekrefter herved at beboere betaler følgende i måned i felleskostnader for tv- og internettaksess fra Telia inklusiv moms: kr </w:t>
      </w:r>
      <w:r w:rsidR="002A353F">
        <w:rPr>
          <w:rFonts w:ascii="Calibri" w:hAnsi="Calibri" w:cs="Calibri"/>
          <w:sz w:val="24"/>
        </w:rPr>
        <w:t>359</w:t>
      </w:r>
    </w:p>
    <w:p w14:paraId="39EE3530" w14:textId="7DD85C1E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Av dette er kostnadene fordelt mellom TV og internett der TV utgjør kr </w:t>
      </w:r>
      <w:r w:rsidR="002216CF">
        <w:rPr>
          <w:rFonts w:ascii="Calibri" w:hAnsi="Calibri" w:cs="Calibri"/>
          <w:sz w:val="24"/>
        </w:rPr>
        <w:t>179,5</w:t>
      </w:r>
      <w:r w:rsidRPr="00682442">
        <w:rPr>
          <w:rFonts w:ascii="Calibri" w:hAnsi="Calibri" w:cs="Calibri"/>
          <w:sz w:val="24"/>
        </w:rPr>
        <w:t xml:space="preserve"> og internett utgjør kr </w:t>
      </w:r>
      <w:r w:rsidR="002216CF">
        <w:rPr>
          <w:rFonts w:ascii="Calibri" w:hAnsi="Calibri" w:cs="Calibri"/>
          <w:sz w:val="24"/>
        </w:rPr>
        <w:t>179,5</w:t>
      </w:r>
    </w:p>
    <w:p w14:paraId="027B3E0B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4D07EA09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43AA4465" w14:textId="77777777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Boligsammenslutning har en Flexavtale med Telia. Beboerne har 3 ulike alternativer de kostnadsfritt kan velge mellom. Man kan kun ha ett av alternativene om gangen: </w:t>
      </w:r>
    </w:p>
    <w:p w14:paraId="760EC176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2F20C5DA" w14:textId="6F71C945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1: TV-pakken TV &amp; Strømming med </w:t>
      </w:r>
      <w:r w:rsidR="002A353F">
        <w:rPr>
          <w:rFonts w:ascii="Calibri" w:hAnsi="Calibri" w:cs="Calibri"/>
          <w:sz w:val="24"/>
        </w:rPr>
        <w:t>50</w:t>
      </w:r>
      <w:r w:rsidRPr="00682442">
        <w:rPr>
          <w:rFonts w:ascii="Calibri" w:hAnsi="Calibri" w:cs="Calibri"/>
          <w:sz w:val="24"/>
        </w:rPr>
        <w:t xml:space="preserve"> valgfrie poeng og Bredbånd </w:t>
      </w:r>
      <w:r w:rsidR="002A353F">
        <w:rPr>
          <w:rFonts w:ascii="Calibri" w:hAnsi="Calibri" w:cs="Calibri"/>
          <w:sz w:val="24"/>
        </w:rPr>
        <w:t>100</w:t>
      </w:r>
      <w:r w:rsidRPr="00682442">
        <w:rPr>
          <w:rFonts w:ascii="Calibri" w:hAnsi="Calibri" w:cs="Calibri"/>
          <w:sz w:val="24"/>
        </w:rPr>
        <w:t xml:space="preserve"> mbit/s.</w:t>
      </w:r>
    </w:p>
    <w:p w14:paraId="17530AF3" w14:textId="77777777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>2: TV-pakken TV &amp; Strømming med 50 + 60 valgfrie poeng.</w:t>
      </w:r>
    </w:p>
    <w:p w14:paraId="67D7BC14" w14:textId="2870E4C6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3: Bredbånd </w:t>
      </w:r>
      <w:r w:rsidR="002A353F">
        <w:rPr>
          <w:rFonts w:ascii="Calibri" w:hAnsi="Calibri" w:cs="Calibri"/>
          <w:sz w:val="24"/>
        </w:rPr>
        <w:t>750</w:t>
      </w:r>
      <w:r w:rsidRPr="00682442">
        <w:rPr>
          <w:rFonts w:ascii="Calibri" w:hAnsi="Calibri" w:cs="Calibri"/>
          <w:sz w:val="24"/>
        </w:rPr>
        <w:t xml:space="preserve"> mbit/s.</w:t>
      </w:r>
    </w:p>
    <w:p w14:paraId="5A57471F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615053C4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61AA686F" w14:textId="77777777" w:rsidR="00E26308" w:rsidRPr="00682442" w:rsidRDefault="00E26308" w:rsidP="00E26308">
      <w:p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Sett kryss: </w:t>
      </w:r>
    </w:p>
    <w:p w14:paraId="6175492F" w14:textId="77777777" w:rsidR="00E26308" w:rsidRPr="00682442" w:rsidRDefault="00E26308" w:rsidP="00E26308">
      <w:pPr>
        <w:pStyle w:val="ListParagraph"/>
        <w:numPr>
          <w:ilvl w:val="0"/>
          <w:numId w:val="40"/>
        </w:num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Jeg bekrefter at jeg </w:t>
      </w:r>
      <w:r w:rsidRPr="00682442">
        <w:rPr>
          <w:rFonts w:ascii="Calibri" w:hAnsi="Calibri" w:cs="Calibri"/>
          <w:b/>
          <w:bCs/>
          <w:sz w:val="24"/>
        </w:rPr>
        <w:t>ikke</w:t>
      </w:r>
      <w:r w:rsidRPr="00682442">
        <w:rPr>
          <w:rFonts w:ascii="Calibri" w:hAnsi="Calibri" w:cs="Calibri"/>
          <w:sz w:val="24"/>
        </w:rPr>
        <w:t xml:space="preserve"> benytter meg av TV og Strømmetjenester fra Telia, kun bredbånd.</w:t>
      </w:r>
    </w:p>
    <w:p w14:paraId="6B856843" w14:textId="5E4DDC12" w:rsidR="00E26308" w:rsidRPr="00682442" w:rsidRDefault="00E26308" w:rsidP="00E26308">
      <w:pPr>
        <w:pStyle w:val="ListParagraph"/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Jeg betaler derfor kr  </w:t>
      </w:r>
      <w:r w:rsidR="002216CF">
        <w:rPr>
          <w:rFonts w:ascii="Calibri" w:hAnsi="Calibri" w:cs="Calibri"/>
          <w:sz w:val="24"/>
        </w:rPr>
        <w:t>___</w:t>
      </w:r>
      <w:r w:rsidRPr="00682442">
        <w:rPr>
          <w:rFonts w:ascii="Calibri" w:hAnsi="Calibri" w:cs="Calibri"/>
          <w:sz w:val="24"/>
        </w:rPr>
        <w:t xml:space="preserve"> /mnd for bredbånd via boligsammenslutningen.</w:t>
      </w:r>
    </w:p>
    <w:p w14:paraId="77FDCA86" w14:textId="77777777" w:rsidR="00E26308" w:rsidRPr="00682442" w:rsidRDefault="00E26308" w:rsidP="00E26308">
      <w:pPr>
        <w:pStyle w:val="ListParagraph"/>
        <w:numPr>
          <w:ilvl w:val="0"/>
          <w:numId w:val="40"/>
        </w:numPr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>Jeg bekrefter at jeg benytter meg av TV og Strømmetjenester i tillegg til bredbånd fra Telia.</w:t>
      </w:r>
    </w:p>
    <w:p w14:paraId="5E4F5E01" w14:textId="4879A3E8" w:rsidR="00E26308" w:rsidRPr="00682442" w:rsidRDefault="00E26308" w:rsidP="00E26308">
      <w:pPr>
        <w:pStyle w:val="ListParagraph"/>
        <w:rPr>
          <w:rFonts w:ascii="Calibri" w:hAnsi="Calibri" w:cs="Calibri"/>
          <w:sz w:val="24"/>
        </w:rPr>
      </w:pPr>
      <w:r w:rsidRPr="00682442">
        <w:rPr>
          <w:rFonts w:ascii="Calibri" w:hAnsi="Calibri" w:cs="Calibri"/>
          <w:sz w:val="24"/>
        </w:rPr>
        <w:t xml:space="preserve">Jeg betaler derfor kr </w:t>
      </w:r>
      <w:r w:rsidR="002216CF">
        <w:rPr>
          <w:rFonts w:ascii="Calibri" w:hAnsi="Calibri" w:cs="Calibri"/>
          <w:sz w:val="24"/>
        </w:rPr>
        <w:t>___</w:t>
      </w:r>
      <w:r w:rsidRPr="00682442">
        <w:rPr>
          <w:rFonts w:ascii="Calibri" w:hAnsi="Calibri" w:cs="Calibri"/>
          <w:sz w:val="24"/>
        </w:rPr>
        <w:t xml:space="preserve"> /mnd for bredbånd via boligsammenslutningen.</w:t>
      </w:r>
      <w:bookmarkEnd w:id="0"/>
    </w:p>
    <w:p w14:paraId="25D638C9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264D4A7E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47783892" w14:textId="6A1F19FE" w:rsidR="0056483E" w:rsidRPr="00682442" w:rsidRDefault="0056483E" w:rsidP="00E26308">
      <w:pPr>
        <w:rPr>
          <w:rFonts w:ascii="Calibri" w:hAnsi="Calibri" w:cs="Calibri"/>
          <w:sz w:val="24"/>
        </w:rPr>
      </w:pPr>
    </w:p>
    <w:p w14:paraId="46352720" w14:textId="002AC827" w:rsidR="0056483E" w:rsidRPr="00682442" w:rsidRDefault="0056483E" w:rsidP="00E26308">
      <w:pPr>
        <w:rPr>
          <w:rFonts w:ascii="Calibri" w:hAnsi="Calibri" w:cs="Calibri"/>
          <w:sz w:val="24"/>
        </w:rPr>
      </w:pPr>
    </w:p>
    <w:p w14:paraId="77554B2D" w14:textId="77777777" w:rsidR="0056483E" w:rsidRPr="00682442" w:rsidRDefault="0056483E" w:rsidP="00E26308">
      <w:pPr>
        <w:rPr>
          <w:rFonts w:ascii="Calibri" w:hAnsi="Calibri" w:cs="Calibri"/>
          <w:sz w:val="24"/>
        </w:rPr>
      </w:pPr>
    </w:p>
    <w:p w14:paraId="59D90EA9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77145404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61E8097F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1DC14AA5" w14:textId="77777777" w:rsidR="00E26308" w:rsidRPr="00682442" w:rsidRDefault="00E26308" w:rsidP="00E26308">
      <w:pPr>
        <w:rPr>
          <w:rFonts w:ascii="Calibri" w:hAnsi="Calibri" w:cs="Calibri"/>
          <w:sz w:val="24"/>
        </w:rPr>
      </w:pPr>
    </w:p>
    <w:p w14:paraId="1B5958F0" w14:textId="77777777" w:rsidR="00E26308" w:rsidRPr="00682442" w:rsidRDefault="00E26308" w:rsidP="00E26308">
      <w:pPr>
        <w:jc w:val="center"/>
        <w:rPr>
          <w:rFonts w:ascii="Calibri" w:hAnsi="Calibri" w:cs="Calibri"/>
          <w:sz w:val="24"/>
        </w:rPr>
      </w:pPr>
    </w:p>
    <w:p w14:paraId="4DB59D1E" w14:textId="77777777" w:rsidR="00E26308" w:rsidRPr="00682442" w:rsidRDefault="00E26308" w:rsidP="00E26308">
      <w:pPr>
        <w:jc w:val="center"/>
        <w:rPr>
          <w:rFonts w:ascii="Calibri" w:hAnsi="Calibri" w:cs="Calibri"/>
          <w:sz w:val="24"/>
        </w:rPr>
      </w:pPr>
    </w:p>
    <w:tbl>
      <w:tblPr>
        <w:tblStyle w:val="TableGrid"/>
        <w:tblW w:w="90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36"/>
        <w:gridCol w:w="2599"/>
        <w:gridCol w:w="236"/>
        <w:gridCol w:w="2741"/>
      </w:tblGrid>
      <w:tr w:rsidR="00E26308" w:rsidRPr="00682442" w14:paraId="3D0C7F6B" w14:textId="77777777" w:rsidTr="00DF36CD">
        <w:trPr>
          <w:trHeight w:val="284"/>
          <w:jc w:val="center"/>
        </w:trPr>
        <w:tc>
          <w:tcPr>
            <w:tcW w:w="3243" w:type="dxa"/>
            <w:tcBorders>
              <w:bottom w:val="single" w:sz="4" w:space="0" w:color="auto"/>
            </w:tcBorders>
          </w:tcPr>
          <w:p w14:paraId="4B596F00" w14:textId="30D244D5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36" w:type="dxa"/>
          </w:tcPr>
          <w:p w14:paraId="41042A71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57DD09EA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36" w:type="dxa"/>
          </w:tcPr>
          <w:p w14:paraId="55D2402E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7DF50D4F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E26308" w:rsidRPr="00682442" w14:paraId="308CE6CE" w14:textId="77777777" w:rsidTr="00DF36CD">
        <w:trPr>
          <w:trHeight w:val="381"/>
          <w:jc w:val="center"/>
        </w:trPr>
        <w:tc>
          <w:tcPr>
            <w:tcW w:w="3243" w:type="dxa"/>
            <w:tcBorders>
              <w:top w:val="single" w:sz="4" w:space="0" w:color="auto"/>
            </w:tcBorders>
          </w:tcPr>
          <w:p w14:paraId="2380FF1E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  <w:r w:rsidRPr="00682442">
              <w:rPr>
                <w:rFonts w:ascii="Calibri" w:hAnsi="Calibri" w:cs="Calibri"/>
                <w:color w:val="000000" w:themeColor="text1"/>
                <w:sz w:val="24"/>
              </w:rPr>
              <w:t>Sted/Dato:</w:t>
            </w:r>
          </w:p>
        </w:tc>
        <w:tc>
          <w:tcPr>
            <w:tcW w:w="236" w:type="dxa"/>
          </w:tcPr>
          <w:p w14:paraId="26C7F42C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5FEF0064" w14:textId="14B46044" w:rsidR="00E26308" w:rsidRPr="00682442" w:rsidRDefault="00E26308" w:rsidP="00DF36CD">
            <w:pPr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682442">
              <w:rPr>
                <w:rFonts w:ascii="Calibri" w:hAnsi="Calibri" w:cs="Calibri"/>
                <w:color w:val="000000" w:themeColor="text1"/>
                <w:sz w:val="24"/>
              </w:rPr>
              <w:t xml:space="preserve">Navn </w:t>
            </w:r>
            <w:r w:rsidRPr="00682442">
              <w:rPr>
                <w:rFonts w:ascii="Calibri" w:hAnsi="Calibri" w:cs="Calibri"/>
                <w:i/>
                <w:color w:val="000000" w:themeColor="text1"/>
                <w:sz w:val="24"/>
              </w:rPr>
              <w:t>(</w:t>
            </w:r>
            <w:r w:rsidR="002216CF">
              <w:rPr>
                <w:rFonts w:ascii="Calibri" w:hAnsi="Calibri" w:cs="Calibri"/>
                <w:i/>
                <w:color w:val="000000" w:themeColor="text1"/>
                <w:sz w:val="24"/>
              </w:rPr>
              <w:t>Andelseier</w:t>
            </w:r>
            <w:r w:rsidRPr="00682442">
              <w:rPr>
                <w:rFonts w:ascii="Calibri" w:hAnsi="Calibri" w:cs="Calibri"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236" w:type="dxa"/>
          </w:tcPr>
          <w:p w14:paraId="6EEEF64F" w14:textId="77777777" w:rsidR="00E26308" w:rsidRPr="00682442" w:rsidRDefault="00E26308" w:rsidP="00DF36CD">
            <w:pP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606C29CF" w14:textId="3721A678" w:rsidR="00E26308" w:rsidRPr="00682442" w:rsidRDefault="00E26308" w:rsidP="00DF36CD">
            <w:pPr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682442">
              <w:rPr>
                <w:rFonts w:ascii="Calibri" w:hAnsi="Calibri" w:cs="Calibri"/>
                <w:color w:val="000000" w:themeColor="text1"/>
                <w:sz w:val="24"/>
              </w:rPr>
              <w:t xml:space="preserve">Navn </w:t>
            </w:r>
            <w:r w:rsidRPr="00682442">
              <w:rPr>
                <w:rFonts w:ascii="Calibri" w:hAnsi="Calibri" w:cs="Calibri"/>
                <w:i/>
                <w:color w:val="000000" w:themeColor="text1"/>
                <w:sz w:val="24"/>
              </w:rPr>
              <w:t>(</w:t>
            </w:r>
            <w:r w:rsidR="002216CF">
              <w:rPr>
                <w:rFonts w:ascii="Calibri" w:hAnsi="Calibri" w:cs="Calibri"/>
                <w:i/>
                <w:color w:val="000000" w:themeColor="text1"/>
                <w:sz w:val="24"/>
              </w:rPr>
              <w:t>Boretsslag</w:t>
            </w:r>
            <w:r w:rsidRPr="00682442">
              <w:rPr>
                <w:rFonts w:ascii="Calibri" w:hAnsi="Calibri" w:cs="Calibri"/>
                <w:i/>
                <w:color w:val="000000" w:themeColor="text1"/>
                <w:sz w:val="24"/>
              </w:rPr>
              <w:t>)</w:t>
            </w:r>
          </w:p>
        </w:tc>
      </w:tr>
    </w:tbl>
    <w:p w14:paraId="287F494D" w14:textId="77777777" w:rsidR="00E26308" w:rsidRPr="00682442" w:rsidRDefault="00E26308" w:rsidP="00E26308">
      <w:pPr>
        <w:pStyle w:val="Default"/>
        <w:rPr>
          <w:b/>
        </w:rPr>
      </w:pPr>
    </w:p>
    <w:p w14:paraId="362BC7FE" w14:textId="77777777" w:rsidR="00E26308" w:rsidRPr="00682442" w:rsidRDefault="00E26308" w:rsidP="00E26308">
      <w:pPr>
        <w:pStyle w:val="Default"/>
      </w:pPr>
    </w:p>
    <w:p w14:paraId="48A43DE1" w14:textId="77777777" w:rsidR="00E26308" w:rsidRPr="00682442" w:rsidRDefault="00E26308" w:rsidP="00E26308">
      <w:pPr>
        <w:pStyle w:val="Default"/>
      </w:pPr>
    </w:p>
    <w:p w14:paraId="5FE6BC13" w14:textId="77777777" w:rsidR="00E26308" w:rsidRPr="00682442" w:rsidRDefault="00E26308" w:rsidP="00E26308">
      <w:pPr>
        <w:pStyle w:val="Default"/>
      </w:pPr>
      <w:r w:rsidRPr="00682442">
        <w:t>Med vennlig hilsen</w:t>
      </w:r>
    </w:p>
    <w:p w14:paraId="31CA0EDA" w14:textId="77777777" w:rsidR="00E26308" w:rsidRPr="00682442" w:rsidRDefault="00E26308" w:rsidP="00E26308">
      <w:pPr>
        <w:pStyle w:val="Default"/>
      </w:pPr>
    </w:p>
    <w:p w14:paraId="2FA894E4" w14:textId="77777777" w:rsidR="00E26308" w:rsidRPr="00682442" w:rsidRDefault="00E26308" w:rsidP="00E26308">
      <w:pPr>
        <w:pStyle w:val="Default"/>
      </w:pPr>
      <w:r w:rsidRPr="00682442">
        <w:t>Styret</w:t>
      </w:r>
      <w:r w:rsidRPr="00682442">
        <w:tab/>
      </w:r>
      <w:r w:rsidRPr="00682442">
        <w:tab/>
      </w:r>
      <w:r w:rsidRPr="00682442">
        <w:tab/>
      </w:r>
      <w:r w:rsidRPr="00682442">
        <w:tab/>
      </w:r>
      <w:r w:rsidRPr="00682442">
        <w:tab/>
      </w:r>
    </w:p>
    <w:p w14:paraId="7164C48B" w14:textId="77777777" w:rsidR="00E26308" w:rsidRPr="0056483E" w:rsidRDefault="00E26308" w:rsidP="00E26308">
      <w:pPr>
        <w:rPr>
          <w:rFonts w:ascii="Calibri" w:hAnsi="Calibri" w:cs="Calibri"/>
          <w:sz w:val="24"/>
          <w:lang w:eastAsia="nb-NO"/>
        </w:rPr>
      </w:pPr>
      <w:r w:rsidRPr="00682442">
        <w:rPr>
          <w:rFonts w:ascii="Calibri" w:hAnsi="Calibri" w:cs="Calibri"/>
          <w:sz w:val="24"/>
          <w:lang w:eastAsia="nb-NO"/>
        </w:rPr>
        <w:t>Telia AS</w:t>
      </w:r>
    </w:p>
    <w:p w14:paraId="41D500E8" w14:textId="77777777" w:rsidR="00E26308" w:rsidRPr="00E26308" w:rsidRDefault="00E26308" w:rsidP="00E26308">
      <w:pPr>
        <w:rPr>
          <w:rFonts w:ascii="Calibri" w:hAnsi="Calibri" w:cs="Calibri"/>
          <w:lang w:eastAsia="nb-NO"/>
        </w:rPr>
      </w:pPr>
      <w:r w:rsidRPr="00E26308">
        <w:rPr>
          <w:rFonts w:ascii="Calibri" w:hAnsi="Calibri" w:cs="Calibri"/>
          <w:color w:val="000000"/>
          <w:sz w:val="24"/>
          <w:szCs w:val="32"/>
          <w:lang w:eastAsia="nb-NO"/>
        </w:rPr>
        <w:t xml:space="preserve">                                                                                                                                                </w:t>
      </w:r>
      <w:r w:rsidRPr="00E26308">
        <w:rPr>
          <w:rFonts w:ascii="Calibri" w:hAnsi="Calibri" w:cs="Calibri"/>
          <w:noProof/>
        </w:rPr>
        <w:drawing>
          <wp:inline distT="0" distB="0" distL="0" distR="0" wp14:anchorId="23909A3A" wp14:editId="7D7963A8">
            <wp:extent cx="7810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AA570" w14:textId="77777777" w:rsidR="00312247" w:rsidRPr="00E26308" w:rsidRDefault="00312247">
      <w:pPr>
        <w:rPr>
          <w:rFonts w:ascii="Calibri" w:hAnsi="Calibri" w:cs="Calibri"/>
        </w:rPr>
      </w:pPr>
    </w:p>
    <w:sectPr w:rsidR="00312247" w:rsidRPr="00E26308" w:rsidSect="00193F77">
      <w:headerReference w:type="default" r:id="rId12"/>
      <w:footerReference w:type="default" r:id="rId13"/>
      <w:footerReference w:type="first" r:id="rId14"/>
      <w:pgSz w:w="11906" w:h="16838" w:code="9"/>
      <w:pgMar w:top="238" w:right="1134" w:bottom="244" w:left="1134" w:header="709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AF2F" w14:textId="77777777" w:rsidR="005E1FA6" w:rsidRDefault="005E1FA6">
      <w:r>
        <w:separator/>
      </w:r>
    </w:p>
  </w:endnote>
  <w:endnote w:type="continuationSeparator" w:id="0">
    <w:p w14:paraId="6ED9E289" w14:textId="77777777" w:rsidR="005E1FA6" w:rsidRDefault="005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Lola">
    <w:altName w:val="Arial Narrow"/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FFB1" w14:textId="77777777" w:rsidR="00A25054" w:rsidRDefault="0000000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FEFEE76" w14:textId="77777777" w:rsidR="00A25054" w:rsidRDefault="00A25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77" w:type="dxa"/>
      <w:tblInd w:w="-567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3"/>
      <w:gridCol w:w="2192"/>
      <w:gridCol w:w="2192"/>
    </w:tblGrid>
    <w:tr w:rsidR="00497A9B" w14:paraId="1C87A374" w14:textId="77777777" w:rsidTr="00FC0E30">
      <w:tc>
        <w:tcPr>
          <w:tcW w:w="3190" w:type="dxa"/>
          <w:vAlign w:val="bottom"/>
        </w:tcPr>
        <w:p w14:paraId="338A6E51" w14:textId="77777777" w:rsidR="00A25054" w:rsidRDefault="00A25054" w:rsidP="002E60A2">
          <w:pPr>
            <w:pStyle w:val="Footer"/>
          </w:pPr>
        </w:p>
      </w:tc>
      <w:tc>
        <w:tcPr>
          <w:tcW w:w="3190" w:type="dxa"/>
          <w:vAlign w:val="bottom"/>
        </w:tcPr>
        <w:p w14:paraId="60B6F357" w14:textId="77777777" w:rsidR="00A25054" w:rsidRDefault="00A25054" w:rsidP="00FC0E30">
          <w:pPr>
            <w:pStyle w:val="Footer"/>
            <w:tabs>
              <w:tab w:val="left" w:pos="542"/>
            </w:tabs>
          </w:pPr>
        </w:p>
      </w:tc>
      <w:tc>
        <w:tcPr>
          <w:tcW w:w="3190" w:type="dxa"/>
          <w:vAlign w:val="bottom"/>
        </w:tcPr>
        <w:p w14:paraId="65A2403F" w14:textId="77777777" w:rsidR="00A25054" w:rsidRPr="00FC0E30" w:rsidRDefault="00A25054" w:rsidP="00B6153C">
          <w:pPr>
            <w:pStyle w:val="Footer"/>
            <w:jc w:val="center"/>
            <w:rPr>
              <w:i/>
              <w:sz w:val="22"/>
              <w:szCs w:val="22"/>
            </w:rPr>
          </w:pPr>
        </w:p>
      </w:tc>
    </w:tr>
  </w:tbl>
  <w:p w14:paraId="1A966891" w14:textId="77777777" w:rsidR="00A25054" w:rsidRPr="00F52476" w:rsidRDefault="00000000" w:rsidP="00F52476">
    <w:pPr>
      <w:pStyle w:val="Footer"/>
      <w:rPr>
        <w:lang w:val="en-US"/>
      </w:rPr>
    </w:pPr>
    <w:r w:rsidRPr="000F5FED">
      <w:rPr>
        <w:noProof/>
        <w:color w:val="7030A0"/>
        <w:lang w:eastAsia="nb-NO"/>
      </w:rPr>
      <w:drawing>
        <wp:anchor distT="0" distB="0" distL="114300" distR="114300" simplePos="0" relativeHeight="251659264" behindDoc="0" locked="0" layoutInCell="0" allowOverlap="1" wp14:anchorId="28F63A54" wp14:editId="0928676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838950" cy="114300"/>
          <wp:effectExtent l="0" t="0" r="0" b="0"/>
          <wp:wrapNone/>
          <wp:docPr id="3" name="Picture 3" descr="Brevark-2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evark-2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0DE0" w14:textId="77777777" w:rsidR="005E1FA6" w:rsidRDefault="005E1FA6">
      <w:r>
        <w:separator/>
      </w:r>
    </w:p>
  </w:footnote>
  <w:footnote w:type="continuationSeparator" w:id="0">
    <w:p w14:paraId="3CD4354C" w14:textId="77777777" w:rsidR="005E1FA6" w:rsidRDefault="005E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13E6" w14:textId="77777777" w:rsidR="00A25054" w:rsidRDefault="00000000">
    <w:pPr>
      <w:pStyle w:val="Header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0" allowOverlap="1" wp14:anchorId="18E1A426" wp14:editId="2363065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838950" cy="114300"/>
          <wp:effectExtent l="0" t="0" r="0" b="0"/>
          <wp:wrapNone/>
          <wp:docPr id="4" name="Picture 4" descr="Brevark-2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evark-2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2FD37DF0"/>
    <w:multiLevelType w:val="hybridMultilevel"/>
    <w:tmpl w:val="563A4C9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14170BA"/>
    <w:multiLevelType w:val="multilevel"/>
    <w:tmpl w:val="2362F092"/>
    <w:numStyleLink w:val="Bulletlist"/>
  </w:abstractNum>
  <w:abstractNum w:abstractNumId="16" w15:restartNumberingAfterBreak="0">
    <w:nsid w:val="57DB3F50"/>
    <w:multiLevelType w:val="hybridMultilevel"/>
    <w:tmpl w:val="CC86E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762C3"/>
    <w:multiLevelType w:val="multilevel"/>
    <w:tmpl w:val="189694D4"/>
    <w:numStyleLink w:val="NumberedHeadings"/>
  </w:abstractNum>
  <w:num w:numId="1" w16cid:durableId="1946225284">
    <w:abstractNumId w:val="12"/>
  </w:num>
  <w:num w:numId="2" w16cid:durableId="365914493">
    <w:abstractNumId w:val="15"/>
  </w:num>
  <w:num w:numId="3" w16cid:durableId="1580359228">
    <w:abstractNumId w:val="15"/>
  </w:num>
  <w:num w:numId="4" w16cid:durableId="951746367">
    <w:abstractNumId w:val="15"/>
  </w:num>
  <w:num w:numId="5" w16cid:durableId="205799393">
    <w:abstractNumId w:val="17"/>
  </w:num>
  <w:num w:numId="6" w16cid:durableId="707489692">
    <w:abstractNumId w:val="11"/>
  </w:num>
  <w:num w:numId="7" w16cid:durableId="1300300259">
    <w:abstractNumId w:val="11"/>
  </w:num>
  <w:num w:numId="8" w16cid:durableId="1076822611">
    <w:abstractNumId w:val="11"/>
  </w:num>
  <w:num w:numId="9" w16cid:durableId="1880507787">
    <w:abstractNumId w:val="11"/>
  </w:num>
  <w:num w:numId="10" w16cid:durableId="454953675">
    <w:abstractNumId w:val="14"/>
  </w:num>
  <w:num w:numId="11" w16cid:durableId="1064984784">
    <w:abstractNumId w:val="8"/>
  </w:num>
  <w:num w:numId="12" w16cid:durableId="1635481631">
    <w:abstractNumId w:val="8"/>
  </w:num>
  <w:num w:numId="13" w16cid:durableId="1784958630">
    <w:abstractNumId w:val="3"/>
  </w:num>
  <w:num w:numId="14" w16cid:durableId="1275551843">
    <w:abstractNumId w:val="3"/>
  </w:num>
  <w:num w:numId="15" w16cid:durableId="1334070022">
    <w:abstractNumId w:val="2"/>
  </w:num>
  <w:num w:numId="16" w16cid:durableId="224073894">
    <w:abstractNumId w:val="2"/>
  </w:num>
  <w:num w:numId="17" w16cid:durableId="939489873">
    <w:abstractNumId w:val="1"/>
  </w:num>
  <w:num w:numId="18" w16cid:durableId="302083350">
    <w:abstractNumId w:val="1"/>
  </w:num>
  <w:num w:numId="19" w16cid:durableId="2014215547">
    <w:abstractNumId w:val="0"/>
  </w:num>
  <w:num w:numId="20" w16cid:durableId="1707753311">
    <w:abstractNumId w:val="0"/>
  </w:num>
  <w:num w:numId="21" w16cid:durableId="2097821514">
    <w:abstractNumId w:val="9"/>
  </w:num>
  <w:num w:numId="22" w16cid:durableId="415783369">
    <w:abstractNumId w:val="9"/>
  </w:num>
  <w:num w:numId="23" w16cid:durableId="1454858960">
    <w:abstractNumId w:val="7"/>
  </w:num>
  <w:num w:numId="24" w16cid:durableId="1771587015">
    <w:abstractNumId w:val="7"/>
  </w:num>
  <w:num w:numId="25" w16cid:durableId="287704218">
    <w:abstractNumId w:val="6"/>
  </w:num>
  <w:num w:numId="26" w16cid:durableId="1266965191">
    <w:abstractNumId w:val="6"/>
  </w:num>
  <w:num w:numId="27" w16cid:durableId="1584992234">
    <w:abstractNumId w:val="5"/>
  </w:num>
  <w:num w:numId="28" w16cid:durableId="127404509">
    <w:abstractNumId w:val="5"/>
  </w:num>
  <w:num w:numId="29" w16cid:durableId="82261692">
    <w:abstractNumId w:val="4"/>
  </w:num>
  <w:num w:numId="30" w16cid:durableId="27026039">
    <w:abstractNumId w:val="4"/>
  </w:num>
  <w:num w:numId="31" w16cid:durableId="1343170413">
    <w:abstractNumId w:val="17"/>
  </w:num>
  <w:num w:numId="32" w16cid:durableId="1333068231">
    <w:abstractNumId w:val="17"/>
  </w:num>
  <w:num w:numId="33" w16cid:durableId="1794783597">
    <w:abstractNumId w:val="17"/>
  </w:num>
  <w:num w:numId="34" w16cid:durableId="817455298">
    <w:abstractNumId w:val="17"/>
  </w:num>
  <w:num w:numId="35" w16cid:durableId="534193231">
    <w:abstractNumId w:val="17"/>
  </w:num>
  <w:num w:numId="36" w16cid:durableId="1386104040">
    <w:abstractNumId w:val="17"/>
  </w:num>
  <w:num w:numId="37" w16cid:durableId="247858683">
    <w:abstractNumId w:val="17"/>
  </w:num>
  <w:num w:numId="38" w16cid:durableId="316342967">
    <w:abstractNumId w:val="17"/>
  </w:num>
  <w:num w:numId="39" w16cid:durableId="1319772744">
    <w:abstractNumId w:val="10"/>
  </w:num>
  <w:num w:numId="40" w16cid:durableId="1738893987">
    <w:abstractNumId w:val="16"/>
  </w:num>
  <w:num w:numId="41" w16cid:durableId="220363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8"/>
    <w:rsid w:val="00074562"/>
    <w:rsid w:val="000A2DD2"/>
    <w:rsid w:val="000B2F8D"/>
    <w:rsid w:val="00116207"/>
    <w:rsid w:val="001F4FDF"/>
    <w:rsid w:val="002216CF"/>
    <w:rsid w:val="002336A5"/>
    <w:rsid w:val="002432AC"/>
    <w:rsid w:val="00260941"/>
    <w:rsid w:val="00267EB3"/>
    <w:rsid w:val="00281DA5"/>
    <w:rsid w:val="002A353F"/>
    <w:rsid w:val="00312247"/>
    <w:rsid w:val="00447E7E"/>
    <w:rsid w:val="004A2233"/>
    <w:rsid w:val="0056483E"/>
    <w:rsid w:val="005E1FA6"/>
    <w:rsid w:val="00615A64"/>
    <w:rsid w:val="00627583"/>
    <w:rsid w:val="00682442"/>
    <w:rsid w:val="00685EBB"/>
    <w:rsid w:val="00741C1D"/>
    <w:rsid w:val="00781AFF"/>
    <w:rsid w:val="00812623"/>
    <w:rsid w:val="00843C48"/>
    <w:rsid w:val="008845A0"/>
    <w:rsid w:val="0095116D"/>
    <w:rsid w:val="009615A0"/>
    <w:rsid w:val="009C2F78"/>
    <w:rsid w:val="00A25054"/>
    <w:rsid w:val="00A846F8"/>
    <w:rsid w:val="00A96CAD"/>
    <w:rsid w:val="00AD26B6"/>
    <w:rsid w:val="00B30773"/>
    <w:rsid w:val="00C006E3"/>
    <w:rsid w:val="00D200C2"/>
    <w:rsid w:val="00E26308"/>
    <w:rsid w:val="00F47E9B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EC9A6"/>
  <w15:chartTrackingRefBased/>
  <w15:docId w15:val="{23102CCC-98A5-420C-93CB-CED6186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08"/>
    <w:pPr>
      <w:spacing w:after="0" w:line="240" w:lineRule="auto"/>
    </w:pPr>
    <w:rPr>
      <w:rFonts w:ascii="FS Lola" w:eastAsia="Times New Roman" w:hAnsi="FS Lola" w:cs="Times New Roman"/>
      <w:sz w:val="20"/>
      <w:szCs w:val="24"/>
      <w:lang w:val="nb-NO"/>
    </w:rPr>
  </w:style>
  <w:style w:type="paragraph" w:styleId="Heading1">
    <w:name w:val="heading 1"/>
    <w:basedOn w:val="Normal"/>
    <w:next w:val="BodyText"/>
    <w:link w:val="Heading1Char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9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  <w:style w:type="paragraph" w:customStyle="1" w:styleId="Default">
    <w:name w:val="Default"/>
    <w:rsid w:val="00E263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6A07-7446-45EA-9D5D-DC0B6A5FD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1043</Characters>
  <Application>Microsoft Office Word</Application>
  <DocSecurity>0</DocSecurity>
  <Lines>65</Lines>
  <Paragraphs>26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Tjølsen Hansen, Julia</dc:creator>
  <cp:keywords/>
  <dc:description/>
  <cp:lastModifiedBy>Kristian Reed</cp:lastModifiedBy>
  <cp:revision>5</cp:revision>
  <dcterms:created xsi:type="dcterms:W3CDTF">2023-05-03T09:40:00Z</dcterms:created>
  <dcterms:modified xsi:type="dcterms:W3CDTF">2025-12-09T10:40:00Z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2025-03-21T09:13:20Z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48c86456-b094-4568-abe4-c16be4d3be26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